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E9" w:rsidRDefault="001B70E9" w:rsidP="001B70E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59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1B70E9" w:rsidRDefault="001B70E9" w:rsidP="001B70E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59C"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школа посёлка Дукат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B70E9" w:rsidRPr="0052059C" w:rsidRDefault="001B70E9" w:rsidP="001B70E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52059C">
        <w:rPr>
          <w:sz w:val="24"/>
          <w:szCs w:val="24"/>
          <w:lang w:val="ru-RU"/>
        </w:rPr>
        <w:br/>
      </w:r>
    </w:p>
    <w:tbl>
      <w:tblPr>
        <w:tblStyle w:val="a3"/>
        <w:tblpPr w:leftFromText="180" w:rightFromText="180" w:vertAnchor="text" w:horzAnchor="margin" w:tblpX="-284" w:tblpY="75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660"/>
        <w:gridCol w:w="3436"/>
      </w:tblGrid>
      <w:tr w:rsidR="001B70E9" w:rsidRPr="0052059C" w:rsidTr="00DA5FF9">
        <w:tc>
          <w:tcPr>
            <w:tcW w:w="4111" w:type="dxa"/>
          </w:tcPr>
          <w:p w:rsidR="001B70E9" w:rsidRPr="0052059C" w:rsidRDefault="001B70E9" w:rsidP="00DA5FF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59C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решением </w:t>
            </w:r>
          </w:p>
          <w:p w:rsidR="001B70E9" w:rsidRPr="0052059C" w:rsidRDefault="001B70E9" w:rsidP="00DA5FF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59C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1B70E9" w:rsidRPr="0052059C" w:rsidRDefault="001B70E9" w:rsidP="00DA5FF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59C">
              <w:rPr>
                <w:rFonts w:ascii="Times New Roman" w:hAnsi="Times New Roman" w:cs="Times New Roman"/>
                <w:sz w:val="24"/>
                <w:szCs w:val="24"/>
              </w:rPr>
              <w:t>Протокол № 3 от 22 декабря 2021 г</w:t>
            </w:r>
            <w:r w:rsidR="00FC0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0" w:type="dxa"/>
          </w:tcPr>
          <w:p w:rsidR="001B70E9" w:rsidRPr="0052059C" w:rsidRDefault="001B70E9" w:rsidP="00DA5FF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B70E9" w:rsidRPr="0052059C" w:rsidRDefault="00314723" w:rsidP="00DA5FF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723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93056" behindDoc="1" locked="0" layoutInCell="1" allowOverlap="1" wp14:anchorId="67B3AFF7" wp14:editId="7372822D">
                  <wp:simplePos x="0" y="0"/>
                  <wp:positionH relativeFrom="column">
                    <wp:posOffset>-287020</wp:posOffset>
                  </wp:positionH>
                  <wp:positionV relativeFrom="paragraph">
                    <wp:posOffset>31115</wp:posOffset>
                  </wp:positionV>
                  <wp:extent cx="1414145" cy="9334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723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55168" behindDoc="1" locked="0" layoutInCell="1" allowOverlap="1" wp14:anchorId="2F16943D" wp14:editId="1041A6CE">
                  <wp:simplePos x="0" y="0"/>
                  <wp:positionH relativeFrom="column">
                    <wp:posOffset>-286309</wp:posOffset>
                  </wp:positionH>
                  <wp:positionV relativeFrom="paragraph">
                    <wp:posOffset>-321017</wp:posOffset>
                  </wp:positionV>
                  <wp:extent cx="1562100" cy="1918479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 старая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91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70E9" w:rsidRPr="0052059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B70E9" w:rsidRPr="0052059C" w:rsidRDefault="001B70E9" w:rsidP="00DA5FF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59C">
              <w:rPr>
                <w:rFonts w:ascii="Times New Roman" w:hAnsi="Times New Roman" w:cs="Times New Roman"/>
                <w:sz w:val="24"/>
                <w:szCs w:val="24"/>
              </w:rPr>
              <w:t>Приказ № 113</w:t>
            </w:r>
          </w:p>
          <w:p w:rsidR="001B70E9" w:rsidRPr="0052059C" w:rsidRDefault="001B70E9" w:rsidP="00DA5FF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59C">
              <w:rPr>
                <w:rFonts w:ascii="Times New Roman" w:hAnsi="Times New Roman" w:cs="Times New Roman"/>
                <w:sz w:val="24"/>
                <w:szCs w:val="24"/>
              </w:rPr>
              <w:t>От 23 декабря 2021 г.</w:t>
            </w:r>
          </w:p>
          <w:p w:rsidR="001B70E9" w:rsidRPr="0052059C" w:rsidRDefault="001B70E9" w:rsidP="00DA5FF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59C">
              <w:rPr>
                <w:rFonts w:ascii="Times New Roman" w:hAnsi="Times New Roman" w:cs="Times New Roman"/>
                <w:sz w:val="24"/>
                <w:szCs w:val="24"/>
              </w:rPr>
              <w:t>___________Л.Б. Глотко</w:t>
            </w:r>
          </w:p>
        </w:tc>
      </w:tr>
    </w:tbl>
    <w:bookmarkEnd w:id="0"/>
    <w:p w:rsidR="006C50A3" w:rsidRDefault="006E5BC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C50A3" w:rsidRPr="001B70E9" w:rsidRDefault="006E5BCD" w:rsidP="007232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 основания</w:t>
      </w:r>
      <w:r w:rsidRPr="001B70E9">
        <w:rPr>
          <w:lang w:val="ru-RU"/>
        </w:rPr>
        <w:br/>
      </w:r>
      <w:r w:rsidRPr="001B7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 обучающихся</w:t>
      </w:r>
    </w:p>
    <w:p w:rsidR="006C50A3" w:rsidRPr="001B70E9" w:rsidRDefault="006E5B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C50A3" w:rsidRPr="001B70E9" w:rsidRDefault="006E5BCD" w:rsidP="00CD4B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 основания перевода, отчисления обучающихся (далее – порядок) разработаны в соответствии с Федеральным законом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r w:rsidR="00CD4B92" w:rsidRPr="001B70E9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CD4B92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="00CD4B92">
        <w:rPr>
          <w:rFonts w:hAnsi="Times New Roman" w:cs="Times New Roman"/>
          <w:color w:val="000000"/>
          <w:sz w:val="24"/>
          <w:szCs w:val="24"/>
          <w:lang w:val="ru-RU"/>
        </w:rPr>
        <w:t xml:space="preserve">азования и 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 w:rsidR="00CD4B92">
        <w:rPr>
          <w:rFonts w:hAnsi="Times New Roman" w:cs="Times New Roman"/>
          <w:color w:val="000000"/>
          <w:sz w:val="24"/>
          <w:szCs w:val="24"/>
          <w:lang w:val="ru-RU"/>
        </w:rPr>
        <w:t xml:space="preserve"> 177.</w:t>
      </w:r>
    </w:p>
    <w:p w:rsidR="006C50A3" w:rsidRPr="001B70E9" w:rsidRDefault="006E5BCD" w:rsidP="00CD4B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:rsidR="006C50A3" w:rsidRPr="001B70E9" w:rsidRDefault="006E5BCD" w:rsidP="00CD4B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Все заявления, уведомления и иные документы в целях перевода или отчисления обучающегося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актами школы по вопросам организации электронного документооборота.</w:t>
      </w:r>
    </w:p>
    <w:p w:rsidR="006C50A3" w:rsidRPr="001B70E9" w:rsidRDefault="00CD4B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6E5BCD" w:rsidRPr="001B7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6E5BC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обучающихся в следующий класс</w:t>
      </w:r>
    </w:p>
    <w:p w:rsidR="006C50A3" w:rsidRPr="001B70E9" w:rsidRDefault="006E5BCD" w:rsidP="00CD4B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В следующий класс переводятся обучающиеся, освоившие в полном объеме</w:t>
      </w:r>
      <w:r w:rsidRPr="001B70E9">
        <w:rPr>
          <w:lang w:val="ru-RU"/>
        </w:rPr>
        <w:br/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6C50A3" w:rsidRPr="001B70E9" w:rsidRDefault="006E5BCD" w:rsidP="00CD4B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обучающихся в следующий класс, в том числе условно, осуществляется по решению педагогического совета школы.</w:t>
      </w:r>
    </w:p>
    <w:p w:rsidR="006C50A3" w:rsidRPr="001B70E9" w:rsidRDefault="006E5BCD" w:rsidP="00CD4B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 переводе обучающихся в следующий класс, в том числе условно, в течение одного рабочего дня с даты 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A477C5" w:rsidRDefault="006E5BCD" w:rsidP="00CD4B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Подтверждение перевода в следующий класс обучающихся, переведенных условно, осуществляется по решению педагогического совета после ликвидации обучающимся академической задолженности</w:t>
      </w:r>
      <w:r w:rsidR="00A477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50A3" w:rsidRPr="001B70E9" w:rsidRDefault="006E5BCD" w:rsidP="00CD4B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или уполномоченное им лицо издает приказ о подтверждении </w:t>
      </w:r>
      <w:proofErr w:type="gramStart"/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 следующий класс в течение одного рабочего дня с даты принятия решения педагогическим советом.</w:t>
      </w:r>
    </w:p>
    <w:p w:rsidR="006C50A3" w:rsidRPr="001B70E9" w:rsidRDefault="006E5BCD" w:rsidP="00CD4B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6C50A3" w:rsidRPr="001B70E9" w:rsidRDefault="00E36A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6E5BCD" w:rsidRPr="001B7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6E5BC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повторного обучения</w:t>
      </w:r>
    </w:p>
    <w:p w:rsidR="006C50A3" w:rsidRPr="001B70E9" w:rsidRDefault="00E36A7E" w:rsidP="00CD4B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 предоставляется обучающемуся по заявлению родителя (законного представителя). В заявлении указываются:</w:t>
      </w:r>
    </w:p>
    <w:p w:rsidR="006C50A3" w:rsidRPr="001B70E9" w:rsidRDefault="006E5BCD" w:rsidP="00CD4B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6C50A3" w:rsidRPr="001B70E9" w:rsidRDefault="006E5BCD" w:rsidP="00CD4B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год </w:t>
      </w:r>
      <w:proofErr w:type="gramStart"/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proofErr w:type="gramEnd"/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обучающегося;</w:t>
      </w:r>
    </w:p>
    <w:p w:rsidR="00CD4B92" w:rsidRDefault="006E5BCD" w:rsidP="00CD4B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класс обучения;</w:t>
      </w:r>
    </w:p>
    <w:p w:rsidR="006C50A3" w:rsidRPr="001B70E9" w:rsidRDefault="006E5BCD" w:rsidP="00CD4B9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6C50A3" w:rsidRPr="001B70E9" w:rsidRDefault="00E36A7E" w:rsidP="00CD4B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о повторном обучении подается </w:t>
      </w:r>
      <w:r w:rsidR="00CD4B92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6C50A3" w:rsidRPr="001B70E9" w:rsidRDefault="00E36A7E" w:rsidP="00CD4B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CD4B92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6C50A3" w:rsidRPr="001B70E9" w:rsidRDefault="00E36A7E" w:rsidP="00CD4B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6C50A3" w:rsidRPr="001B70E9" w:rsidRDefault="00E36A7E" w:rsidP="00E36A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6E5BCD" w:rsidRPr="001B7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6E5BC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на обучение по адаптированной образовательной программе</w:t>
      </w:r>
    </w:p>
    <w:p w:rsidR="006C50A3" w:rsidRPr="001B70E9" w:rsidRDefault="00E36A7E" w:rsidP="00E36A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– ПМПК).</w:t>
      </w:r>
    </w:p>
    <w:p w:rsidR="006C50A3" w:rsidRPr="001B70E9" w:rsidRDefault="00E36A7E" w:rsidP="00E36A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В заявлении родителей (законных представителей) указываются:</w:t>
      </w:r>
    </w:p>
    <w:p w:rsidR="006C50A3" w:rsidRPr="001B70E9" w:rsidRDefault="006E5BCD" w:rsidP="00E36A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6C50A3" w:rsidRPr="001B70E9" w:rsidRDefault="006E5BCD" w:rsidP="00E36A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год </w:t>
      </w:r>
      <w:proofErr w:type="gramStart"/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proofErr w:type="gramEnd"/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обучающегося;</w:t>
      </w:r>
    </w:p>
    <w:p w:rsidR="006C50A3" w:rsidRPr="001B70E9" w:rsidRDefault="006E5BCD" w:rsidP="00E36A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класс обучения;</w:t>
      </w:r>
    </w:p>
    <w:p w:rsidR="006C50A3" w:rsidRPr="001B70E9" w:rsidRDefault="006E5BCD" w:rsidP="00E36A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вид, уровень и (или) направленность адаптированной образовательной программы, на которую заявлен перевод;</w:t>
      </w:r>
    </w:p>
    <w:p w:rsidR="006C50A3" w:rsidRPr="001B70E9" w:rsidRDefault="006E5BCD" w:rsidP="00E36A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д)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форма обучения;</w:t>
      </w:r>
    </w:p>
    <w:p w:rsidR="006C50A3" w:rsidRPr="001B70E9" w:rsidRDefault="006E5BCD" w:rsidP="00E36A7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 числа языков народов Российской Федерации, в том числе</w:t>
      </w:r>
      <w:r w:rsidRPr="001B70E9">
        <w:rPr>
          <w:lang w:val="ru-RU"/>
        </w:rPr>
        <w:br/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русского языка как родного языка, в пределах возможностей, предоставляемых школой.</w:t>
      </w:r>
    </w:p>
    <w:p w:rsidR="006C50A3" w:rsidRPr="001B70E9" w:rsidRDefault="00E36A7E" w:rsidP="00E36A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о переводе на обучение по адаптированной образовательной программе вместе с рекомендациями ПМПК подается </w:t>
      </w:r>
      <w:r w:rsidR="00CD4B92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6C50A3" w:rsidRPr="001B70E9" w:rsidRDefault="00E36A7E" w:rsidP="00E36A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CD4B92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делопроизводства и передается на рассмотрение директору школы или уполномоченному им лицу в течение одного рабочего дня.</w:t>
      </w:r>
    </w:p>
    <w:p w:rsidR="006C50A3" w:rsidRPr="001B70E9" w:rsidRDefault="00E36A7E" w:rsidP="00E36A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6C50A3" w:rsidRPr="001B70E9" w:rsidRDefault="00E36A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6E5BCD" w:rsidRPr="001B7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6E5BC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Перевод обучающегося в другую </w:t>
      </w:r>
      <w:r w:rsidR="0072329A" w:rsidRPr="001B7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организацию,</w:t>
      </w:r>
      <w:r w:rsidR="0072329A" w:rsidRPr="001B70E9">
        <w:rPr>
          <w:lang w:val="ru-RU"/>
        </w:rPr>
        <w:t xml:space="preserve"> </w:t>
      </w:r>
      <w:r w:rsidR="0072329A" w:rsidRPr="0072329A">
        <w:rPr>
          <w:b/>
          <w:lang w:val="ru-RU"/>
        </w:rPr>
        <w:t>осуществляющую</w:t>
      </w:r>
      <w:r w:rsidR="006E5BCD" w:rsidRPr="001B7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6C50A3" w:rsidRPr="001B70E9" w:rsidRDefault="00E36A7E" w:rsidP="00E36A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6C50A3" w:rsidRPr="001B70E9" w:rsidRDefault="006E5BCD" w:rsidP="00E36A7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6C50A3" w:rsidRPr="001B70E9" w:rsidRDefault="006E5BCD" w:rsidP="00E36A7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в случае прекращения деятельности школы, аннулирования лицензии на осуществление образовательной деятельности, лишения школы гос</w:t>
      </w:r>
      <w:r w:rsidR="0072329A">
        <w:rPr>
          <w:rFonts w:hAnsi="Times New Roman" w:cs="Times New Roman"/>
          <w:color w:val="000000"/>
          <w:sz w:val="24"/>
          <w:szCs w:val="24"/>
          <w:lang w:val="ru-RU"/>
        </w:rPr>
        <w:t xml:space="preserve">ударственной 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аккредитации полностью или по образовательной программе;</w:t>
      </w:r>
    </w:p>
    <w:p w:rsidR="006C50A3" w:rsidRPr="001B70E9" w:rsidRDefault="006E5BCD" w:rsidP="00E36A7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6C50A3" w:rsidRPr="001B70E9" w:rsidRDefault="00E36A7E" w:rsidP="00E36A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об отчислении</w:t>
      </w:r>
      <w:r w:rsidR="006E5BCD" w:rsidRPr="001B70E9">
        <w:rPr>
          <w:lang w:val="ru-RU"/>
        </w:rPr>
        <w:br/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6C50A3" w:rsidRPr="001B70E9" w:rsidRDefault="00E36A7E" w:rsidP="00E36A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6C50A3" w:rsidRPr="001B70E9" w:rsidRDefault="00E36A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6E5BC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 из школы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6C50A3" w:rsidRPr="001B70E9" w:rsidRDefault="006E5BCD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в связи с получением образования (завершением обучения);</w:t>
      </w:r>
    </w:p>
    <w:p w:rsidR="006C50A3" w:rsidRPr="001B70E9" w:rsidRDefault="006E5BCD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досрочно по основаниям, установленным законом.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6C50A3" w:rsidRPr="001B70E9" w:rsidRDefault="006E5BCD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случаях когда обучающийся отчисляется из школы в связи с переходом на семейную форму образования, образовательная организация уведомляет родителей о необходимости проинформировать об этом выборе </w:t>
      </w:r>
      <w:r w:rsidR="007F1CF1">
        <w:rPr>
          <w:rFonts w:hAnsi="Times New Roman" w:cs="Times New Roman"/>
          <w:color w:val="000000"/>
          <w:sz w:val="24"/>
          <w:szCs w:val="24"/>
          <w:lang w:val="ru-RU"/>
        </w:rPr>
        <w:t>Управление образования администрации Омсукчанского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округа, в течение 15 календарных дней с момента утверждения приказа об отчислении обучающегося из школы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.3.1.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В заявлении указываются:</w:t>
      </w:r>
    </w:p>
    <w:p w:rsidR="006C50A3" w:rsidRPr="001B70E9" w:rsidRDefault="006E5BCD" w:rsidP="007232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6C50A3" w:rsidRPr="001B70E9" w:rsidRDefault="006E5BCD" w:rsidP="007232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год </w:t>
      </w:r>
      <w:proofErr w:type="gramStart"/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proofErr w:type="gramEnd"/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обучающегося;</w:t>
      </w:r>
    </w:p>
    <w:p w:rsidR="006C50A3" w:rsidRPr="001B70E9" w:rsidRDefault="006E5BCD" w:rsidP="007232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класс обучения;</w:t>
      </w:r>
    </w:p>
    <w:p w:rsidR="006C50A3" w:rsidRPr="001B70E9" w:rsidRDefault="006E5BCD" w:rsidP="0072329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дата отчисления в связи с изменением формы получения образования.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.3.2.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об отчислении в связи с изменением формы получения образования подается </w:t>
      </w:r>
      <w:r w:rsidR="00CD4B92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.3.3.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CD4B92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заявление об отчислении в связи с изменением формы получения образования, если оно соответствует требованиям, установленным в пунктах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8.3,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.3.1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6C50A3" w:rsidRPr="001B70E9" w:rsidRDefault="006E5BCD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в течение одного рабочего дня.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.3.4.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.3.5.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издает приказ об отчислении</w:t>
      </w:r>
      <w:r w:rsidR="006E5BCD" w:rsidRPr="001B70E9">
        <w:rPr>
          <w:lang w:val="ru-RU"/>
        </w:rPr>
        <w:br/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.3.6.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.3.7.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Отзыв заявления оформляется в письменном виде, заверяется личной подписью лица, подававшего заявление на отчисление в связи с изменением формы получения образования и подается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.3.8.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.3.9.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директор школы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.3.10.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.3.11.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6C50A3" w:rsidRPr="001B70E9" w:rsidRDefault="006E5BCD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.3.12.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6C50A3" w:rsidRPr="001B70E9" w:rsidRDefault="006E5BCD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 отчислении осуществляется в 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8.3.5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.3.13.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образования, директор школы или уполномоченное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.3.14.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.3.15.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6C50A3" w:rsidRPr="001B70E9" w:rsidRDefault="006E5BCD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1B70E9">
        <w:rPr>
          <w:lang w:val="ru-RU"/>
        </w:rPr>
        <w:br/>
      </w:r>
      <w:r w:rsidRPr="001B70E9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6C50A3" w:rsidRPr="001B70E9" w:rsidRDefault="00E36A7E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6E5BCD">
        <w:rPr>
          <w:rFonts w:hAnsi="Times New Roman" w:cs="Times New Roman"/>
          <w:color w:val="000000"/>
          <w:sz w:val="24"/>
          <w:szCs w:val="24"/>
        </w:rPr>
        <w:t> </w:t>
      </w:r>
      <w:r w:rsidR="00FC03F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="006E5BCD" w:rsidRPr="001B70E9">
        <w:rPr>
          <w:rFonts w:hAnsi="Times New Roman" w:cs="Times New Roman"/>
          <w:color w:val="000000"/>
          <w:sz w:val="24"/>
          <w:szCs w:val="24"/>
          <w:lang w:val="ru-RU"/>
        </w:rPr>
        <w:t>, прошедший промежуточную аттестацию, отчисляется из школы со справкой.</w:t>
      </w:r>
    </w:p>
    <w:p w:rsidR="006C50A3" w:rsidRPr="001B70E9" w:rsidRDefault="006C50A3" w:rsidP="007232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C50A3" w:rsidRPr="001B70E9" w:rsidSect="00A477C5">
      <w:pgSz w:w="11907" w:h="16839"/>
      <w:pgMar w:top="567" w:right="708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06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D2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70E9"/>
    <w:rsid w:val="002D33B1"/>
    <w:rsid w:val="002D3591"/>
    <w:rsid w:val="00314723"/>
    <w:rsid w:val="003514A0"/>
    <w:rsid w:val="004F7E17"/>
    <w:rsid w:val="005A05CE"/>
    <w:rsid w:val="00653AF6"/>
    <w:rsid w:val="006C50A3"/>
    <w:rsid w:val="006E5BCD"/>
    <w:rsid w:val="0072329A"/>
    <w:rsid w:val="007D2783"/>
    <w:rsid w:val="007F1CF1"/>
    <w:rsid w:val="00A477C5"/>
    <w:rsid w:val="00B73A5A"/>
    <w:rsid w:val="00CD4B92"/>
    <w:rsid w:val="00E36A7E"/>
    <w:rsid w:val="00E438A1"/>
    <w:rsid w:val="00F01E19"/>
    <w:rsid w:val="00FC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0D0C9-B14F-4E53-96BD-46759017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B70E9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dschuser</dc:creator>
  <dc:description>Подготовлено экспертами Актион-МЦФЭР</dc:description>
  <cp:lastModifiedBy>TAMARA</cp:lastModifiedBy>
  <cp:revision>9</cp:revision>
  <dcterms:created xsi:type="dcterms:W3CDTF">2022-01-18T23:16:00Z</dcterms:created>
  <dcterms:modified xsi:type="dcterms:W3CDTF">2024-04-06T22:44:00Z</dcterms:modified>
</cp:coreProperties>
</file>